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6B20" w14:textId="6F18A1D7" w:rsidR="002B3BC6" w:rsidRPr="00C6535A" w:rsidRDefault="00B7074D" w:rsidP="001B6416">
      <w:pPr>
        <w:jc w:val="center"/>
        <w:rPr>
          <w:sz w:val="32"/>
          <w:szCs w:val="32"/>
          <w:u w:val="single"/>
        </w:rPr>
      </w:pPr>
      <w:r w:rsidRPr="00C6535A">
        <w:rPr>
          <w:rFonts w:hint="eastAsia"/>
          <w:sz w:val="32"/>
          <w:szCs w:val="32"/>
          <w:u w:val="single"/>
        </w:rPr>
        <w:t>臨床研究</w:t>
      </w:r>
      <w:r w:rsidR="00400F08" w:rsidRPr="00C6535A">
        <w:rPr>
          <w:rFonts w:hint="eastAsia"/>
          <w:sz w:val="32"/>
          <w:szCs w:val="32"/>
          <w:u w:val="single"/>
        </w:rPr>
        <w:t>等</w:t>
      </w:r>
      <w:r w:rsidR="002B3BC6" w:rsidRPr="00C6535A">
        <w:rPr>
          <w:rFonts w:hint="eastAsia"/>
          <w:sz w:val="32"/>
          <w:szCs w:val="32"/>
          <w:u w:val="single"/>
        </w:rPr>
        <w:t>に関する検査部への連絡・相談手順について</w:t>
      </w:r>
    </w:p>
    <w:p w14:paraId="53E1A220" w14:textId="77777777" w:rsidR="00A33045" w:rsidRPr="00C6535A" w:rsidRDefault="00A33045" w:rsidP="002B3BC6"/>
    <w:p w14:paraId="7DE68044" w14:textId="56C0F2FE" w:rsidR="002B3BC6" w:rsidRPr="00C6535A" w:rsidRDefault="00A33045" w:rsidP="002B3BC6">
      <w:r w:rsidRPr="00C6535A">
        <w:rPr>
          <w:rFonts w:hint="eastAsia"/>
        </w:rPr>
        <w:t>臨床研究において、検査部に関係する作業が発生する場合、検査部の研究担当者（</w:t>
      </w:r>
      <w:r w:rsidRPr="00C6535A">
        <w:rPr>
          <w:rFonts w:hint="eastAsia"/>
        </w:rPr>
        <w:t>R</w:t>
      </w:r>
      <w:r w:rsidR="00C0190D">
        <w:rPr>
          <w:rFonts w:hint="eastAsia"/>
        </w:rPr>
        <w:t>7</w:t>
      </w:r>
      <w:r w:rsidRPr="00C6535A">
        <w:rPr>
          <w:rFonts w:hint="eastAsia"/>
        </w:rPr>
        <w:t>.</w:t>
      </w:r>
      <w:r w:rsidR="00C0190D">
        <w:rPr>
          <w:rFonts w:hint="eastAsia"/>
        </w:rPr>
        <w:t>4</w:t>
      </w:r>
      <w:r w:rsidRPr="00C6535A">
        <w:rPr>
          <w:rFonts w:hint="eastAsia"/>
        </w:rPr>
        <w:t>現在、</w:t>
      </w:r>
      <w:r w:rsidR="00C0190D">
        <w:rPr>
          <w:rFonts w:hint="eastAsia"/>
        </w:rPr>
        <w:t>佐藤明美</w:t>
      </w:r>
      <w:r w:rsidR="00C0190D">
        <w:rPr>
          <w:rFonts w:hint="eastAsia"/>
        </w:rPr>
        <w:t>PHS</w:t>
      </w:r>
      <w:r w:rsidR="00807F7F">
        <w:rPr>
          <w:rFonts w:hint="eastAsia"/>
        </w:rPr>
        <w:t>：</w:t>
      </w:r>
      <w:r w:rsidR="00C0190D">
        <w:rPr>
          <w:rFonts w:hint="eastAsia"/>
        </w:rPr>
        <w:t>2667</w:t>
      </w:r>
      <w:r w:rsidRPr="00C6535A">
        <w:rPr>
          <w:rFonts w:hint="eastAsia"/>
        </w:rPr>
        <w:t>）に</w:t>
      </w:r>
      <w:r w:rsidRPr="00C6535A">
        <w:rPr>
          <w:rFonts w:hint="eastAsia"/>
          <w:b/>
          <w:bCs/>
          <w:u w:val="single"/>
        </w:rPr>
        <w:t>必ず事前の連絡・相談</w:t>
      </w:r>
      <w:r w:rsidRPr="00C6535A">
        <w:rPr>
          <w:rFonts w:hint="eastAsia"/>
        </w:rPr>
        <w:t>を行う。</w:t>
      </w:r>
    </w:p>
    <w:p w14:paraId="3010589B" w14:textId="2F8D289E" w:rsidR="00F23C2F" w:rsidRPr="00C6535A" w:rsidRDefault="00F23C2F" w:rsidP="002B3BC6">
      <w:r w:rsidRPr="00C6535A">
        <w:rPr>
          <w:rFonts w:hint="eastAsia"/>
        </w:rPr>
        <w:t>※１）</w:t>
      </w:r>
      <w:r w:rsidRPr="00C6535A">
        <w:rPr>
          <w:rFonts w:hint="eastAsia"/>
          <w:u w:val="single"/>
        </w:rPr>
        <w:t>検査部への連絡・相談は、</w:t>
      </w:r>
      <w:r w:rsidRPr="00C6535A">
        <w:rPr>
          <w:rFonts w:hint="eastAsia"/>
          <w:b/>
          <w:bCs/>
          <w:u w:val="single"/>
        </w:rPr>
        <w:t>原則</w:t>
      </w:r>
      <w:r w:rsidRPr="00C6535A">
        <w:rPr>
          <w:rFonts w:hint="eastAsia"/>
          <w:b/>
          <w:bCs/>
          <w:u w:val="single"/>
        </w:rPr>
        <w:t>IRB</w:t>
      </w:r>
      <w:r w:rsidRPr="00C6535A">
        <w:rPr>
          <w:rFonts w:hint="eastAsia"/>
          <w:b/>
          <w:bCs/>
          <w:u w:val="single"/>
        </w:rPr>
        <w:t>承認前</w:t>
      </w:r>
      <w:r w:rsidRPr="00C6535A">
        <w:rPr>
          <w:rFonts w:hint="eastAsia"/>
          <w:u w:val="single"/>
        </w:rPr>
        <w:t>に行うこととする。</w:t>
      </w:r>
    </w:p>
    <w:p w14:paraId="039F637C" w14:textId="7AD0D6A8" w:rsidR="00A33045" w:rsidRPr="00C6535A" w:rsidRDefault="00A33045" w:rsidP="002B3BC6">
      <w:r w:rsidRPr="00C6535A">
        <w:rPr>
          <w:rFonts w:hint="eastAsia"/>
        </w:rPr>
        <w:t>※</w:t>
      </w:r>
      <w:r w:rsidR="00F23C2F" w:rsidRPr="00C6535A">
        <w:rPr>
          <w:rFonts w:hint="eastAsia"/>
        </w:rPr>
        <w:t>２</w:t>
      </w:r>
      <w:r w:rsidR="00883785" w:rsidRPr="00C6535A">
        <w:rPr>
          <w:rFonts w:hint="eastAsia"/>
        </w:rPr>
        <w:t>）</w:t>
      </w:r>
      <w:r w:rsidRPr="00C6535A">
        <w:rPr>
          <w:rFonts w:hint="eastAsia"/>
        </w:rPr>
        <w:t>連絡者は原則、当該研究の責任者等（実務担当者含む）とする。電話、メール、対面等で行う。</w:t>
      </w:r>
    </w:p>
    <w:p w14:paraId="4A7E7526" w14:textId="77777777" w:rsidR="00A33045" w:rsidRPr="00C6535A" w:rsidRDefault="00A33045" w:rsidP="002B3BC6"/>
    <w:p w14:paraId="0ED3A226" w14:textId="218AC72F" w:rsidR="002B3BC6" w:rsidRPr="00807F7F" w:rsidRDefault="00B7074D" w:rsidP="00807F7F">
      <w:pPr>
        <w:pStyle w:val="a7"/>
        <w:numPr>
          <w:ilvl w:val="0"/>
          <w:numId w:val="5"/>
        </w:numPr>
        <w:ind w:leftChars="0"/>
        <w:rPr>
          <w:b/>
          <w:bCs/>
        </w:rPr>
      </w:pPr>
      <w:r w:rsidRPr="00807F7F">
        <w:rPr>
          <w:rFonts w:hint="eastAsia"/>
          <w:b/>
          <w:bCs/>
        </w:rPr>
        <w:t>IRB</w:t>
      </w:r>
      <w:r w:rsidRPr="00807F7F">
        <w:rPr>
          <w:rFonts w:hint="eastAsia"/>
          <w:b/>
          <w:bCs/>
        </w:rPr>
        <w:t>承認</w:t>
      </w:r>
      <w:r w:rsidR="002B3BC6" w:rsidRPr="00807F7F">
        <w:rPr>
          <w:rFonts w:hint="eastAsia"/>
          <w:b/>
          <w:bCs/>
        </w:rPr>
        <w:t>前</w:t>
      </w:r>
      <w:r w:rsidR="000B2376" w:rsidRPr="00807F7F">
        <w:rPr>
          <w:rFonts w:hint="eastAsia"/>
          <w:b/>
          <w:bCs/>
        </w:rPr>
        <w:t>（院外一括</w:t>
      </w:r>
      <w:r w:rsidR="002E270B" w:rsidRPr="00807F7F">
        <w:rPr>
          <w:rFonts w:hint="eastAsia"/>
          <w:b/>
          <w:bCs/>
        </w:rPr>
        <w:t>審査</w:t>
      </w:r>
      <w:r w:rsidR="003A2807" w:rsidRPr="00807F7F">
        <w:rPr>
          <w:rFonts w:hint="eastAsia"/>
          <w:b/>
          <w:bCs/>
        </w:rPr>
        <w:t>承認前</w:t>
      </w:r>
      <w:r w:rsidR="001B029B" w:rsidRPr="00807F7F">
        <w:rPr>
          <w:rFonts w:hint="eastAsia"/>
          <w:b/>
          <w:bCs/>
        </w:rPr>
        <w:t xml:space="preserve"> </w:t>
      </w:r>
      <w:r w:rsidR="002E270B" w:rsidRPr="00807F7F">
        <w:rPr>
          <w:rFonts w:hint="eastAsia"/>
          <w:b/>
          <w:bCs/>
        </w:rPr>
        <w:t>含む</w:t>
      </w:r>
      <w:r w:rsidR="000B2376" w:rsidRPr="00807F7F">
        <w:rPr>
          <w:rFonts w:hint="eastAsia"/>
          <w:b/>
          <w:bCs/>
        </w:rPr>
        <w:t>）</w:t>
      </w:r>
    </w:p>
    <w:p w14:paraId="4500E1D6" w14:textId="77777777" w:rsidR="00F85370" w:rsidRPr="00C6535A" w:rsidRDefault="00F85370" w:rsidP="00F85370">
      <w:pPr>
        <w:pStyle w:val="a7"/>
        <w:numPr>
          <w:ilvl w:val="0"/>
          <w:numId w:val="4"/>
        </w:numPr>
        <w:ind w:leftChars="0"/>
      </w:pPr>
      <w:r w:rsidRPr="00C6535A">
        <w:rPr>
          <w:rFonts w:hint="eastAsia"/>
        </w:rPr>
        <w:t>検査部研究担当者</w:t>
      </w:r>
      <w:r>
        <w:rPr>
          <w:rFonts w:hint="eastAsia"/>
        </w:rPr>
        <w:t>を介して</w:t>
      </w:r>
      <w:r w:rsidRPr="00C6535A">
        <w:rPr>
          <w:rFonts w:hint="eastAsia"/>
        </w:rPr>
        <w:t>当該研究で使用する各機器、試薬等について、下記に対し“求められる基準”を満たしているかの確認を行う。</w:t>
      </w:r>
    </w:p>
    <w:p w14:paraId="4DE4AECD" w14:textId="77777777" w:rsidR="00F85370" w:rsidRPr="00C6535A" w:rsidRDefault="00F85370" w:rsidP="00F85370">
      <w:pPr>
        <w:pStyle w:val="a7"/>
        <w:numPr>
          <w:ilvl w:val="1"/>
          <w:numId w:val="4"/>
        </w:numPr>
        <w:ind w:leftChars="0"/>
      </w:pPr>
      <w:r w:rsidRPr="00C6535A">
        <w:rPr>
          <w:rFonts w:hint="eastAsia"/>
        </w:rPr>
        <w:t>検査方法（原理等）</w:t>
      </w:r>
    </w:p>
    <w:p w14:paraId="5912C311" w14:textId="77777777" w:rsidR="00F85370" w:rsidRPr="00C6535A" w:rsidRDefault="00F85370" w:rsidP="00F85370">
      <w:pPr>
        <w:pStyle w:val="a7"/>
        <w:numPr>
          <w:ilvl w:val="1"/>
          <w:numId w:val="4"/>
        </w:numPr>
        <w:ind w:leftChars="0"/>
      </w:pPr>
      <w:r w:rsidRPr="00C6535A">
        <w:rPr>
          <w:rFonts w:hint="eastAsia"/>
        </w:rPr>
        <w:t>精度管理</w:t>
      </w:r>
    </w:p>
    <w:p w14:paraId="3FD23FCA" w14:textId="77777777" w:rsidR="00F85370" w:rsidRPr="00C6535A" w:rsidRDefault="00F85370" w:rsidP="00F85370">
      <w:pPr>
        <w:pStyle w:val="a7"/>
        <w:numPr>
          <w:ilvl w:val="1"/>
          <w:numId w:val="4"/>
        </w:numPr>
        <w:ind w:leftChars="0"/>
      </w:pPr>
      <w:r w:rsidRPr="00C6535A">
        <w:rPr>
          <w:rFonts w:hint="eastAsia"/>
        </w:rPr>
        <w:t>測定に関連する作業手順（遠心、分離、患者指示、計測等）</w:t>
      </w:r>
    </w:p>
    <w:p w14:paraId="7FE5EF56" w14:textId="77777777" w:rsidR="00F85370" w:rsidRPr="00C6535A" w:rsidRDefault="00F85370" w:rsidP="00F85370">
      <w:pPr>
        <w:ind w:left="440"/>
      </w:pPr>
      <w:r w:rsidRPr="00C6535A">
        <w:rPr>
          <w:rFonts w:hint="eastAsia"/>
        </w:rPr>
        <w:t>当該研究で求められる基準を満たしていないことが判明した場合、適宜、研究責任者等と検査部研究担当者間で相談を行う。</w:t>
      </w:r>
    </w:p>
    <w:p w14:paraId="424F7BC0" w14:textId="0B5C14BF" w:rsidR="0073359F" w:rsidRDefault="0073359F" w:rsidP="00BB7A25">
      <w:pPr>
        <w:pStyle w:val="a7"/>
        <w:numPr>
          <w:ilvl w:val="0"/>
          <w:numId w:val="4"/>
        </w:numPr>
        <w:ind w:leftChars="0"/>
      </w:pPr>
      <w:r w:rsidRPr="00C6535A">
        <w:rPr>
          <w:rFonts w:hint="eastAsia"/>
        </w:rPr>
        <w:t>当該研究に関係する実務を行う検査部担当者には、検査部研究担当者を通して、情報提供、実施手順の確認等、当該研究の実施に必要な確認を行う。</w:t>
      </w:r>
    </w:p>
    <w:p w14:paraId="3A5E83D3" w14:textId="53EFEA3A" w:rsidR="00F85370" w:rsidRDefault="00F85370" w:rsidP="00C0190D">
      <w:pPr>
        <w:pStyle w:val="a7"/>
        <w:numPr>
          <w:ilvl w:val="0"/>
          <w:numId w:val="4"/>
        </w:numPr>
        <w:ind w:leftChars="0"/>
      </w:pPr>
      <w:r w:rsidRPr="00C6535A">
        <w:rPr>
          <w:rFonts w:hint="eastAsia"/>
        </w:rPr>
        <w:t>当該研究を実施するにあたり検査部スタッフのトレーニングが必要な場合、研究責任者等が各担当者との調整を行い、対応可能かどうかを確認する。連絡方法は、上記※２）に準ずる。</w:t>
      </w:r>
    </w:p>
    <w:p w14:paraId="6779B78E" w14:textId="77777777" w:rsidR="00D67F97" w:rsidRPr="00C6535A" w:rsidRDefault="00D67F97" w:rsidP="00AA7B29">
      <w:pPr>
        <w:ind w:left="360" w:hangingChars="150" w:hanging="360"/>
      </w:pPr>
    </w:p>
    <w:p w14:paraId="4CA9B1BD" w14:textId="144E4F68" w:rsidR="00D67F97" w:rsidRPr="00807F7F" w:rsidRDefault="00D67F97" w:rsidP="00807F7F">
      <w:pPr>
        <w:pStyle w:val="a7"/>
        <w:numPr>
          <w:ilvl w:val="0"/>
          <w:numId w:val="5"/>
        </w:numPr>
        <w:ind w:leftChars="0"/>
        <w:rPr>
          <w:b/>
          <w:bCs/>
        </w:rPr>
      </w:pPr>
      <w:r w:rsidRPr="00807F7F">
        <w:rPr>
          <w:rFonts w:hint="eastAsia"/>
          <w:b/>
          <w:bCs/>
        </w:rPr>
        <w:t>IRB</w:t>
      </w:r>
      <w:r w:rsidRPr="00807F7F">
        <w:rPr>
          <w:rFonts w:hint="eastAsia"/>
          <w:b/>
          <w:bCs/>
        </w:rPr>
        <w:t>承認後（院外一括</w:t>
      </w:r>
      <w:r w:rsidR="003A2807" w:rsidRPr="00807F7F">
        <w:rPr>
          <w:rFonts w:hint="eastAsia"/>
          <w:b/>
          <w:bCs/>
        </w:rPr>
        <w:t>審査承認後</w:t>
      </w:r>
      <w:r w:rsidR="001B029B" w:rsidRPr="00807F7F">
        <w:rPr>
          <w:rFonts w:hint="eastAsia"/>
          <w:b/>
          <w:bCs/>
        </w:rPr>
        <w:t>かつ</w:t>
      </w:r>
      <w:r w:rsidRPr="00807F7F">
        <w:rPr>
          <w:rFonts w:hint="eastAsia"/>
          <w:b/>
          <w:bCs/>
        </w:rPr>
        <w:t>病院長承認</w:t>
      </w:r>
      <w:r w:rsidR="001B029B" w:rsidRPr="00807F7F">
        <w:rPr>
          <w:rFonts w:hint="eastAsia"/>
          <w:b/>
          <w:bCs/>
        </w:rPr>
        <w:t>後</w:t>
      </w:r>
      <w:r w:rsidR="001B029B" w:rsidRPr="00807F7F">
        <w:rPr>
          <w:rFonts w:hint="eastAsia"/>
          <w:b/>
          <w:bCs/>
        </w:rPr>
        <w:t xml:space="preserve"> </w:t>
      </w:r>
      <w:r w:rsidRPr="00807F7F">
        <w:rPr>
          <w:rFonts w:hint="eastAsia"/>
          <w:b/>
          <w:bCs/>
        </w:rPr>
        <w:t>含む）</w:t>
      </w:r>
    </w:p>
    <w:p w14:paraId="76DC0C0F" w14:textId="77777777" w:rsidR="0073359F" w:rsidRPr="00C6535A" w:rsidRDefault="002B3BC6" w:rsidP="0073359F">
      <w:pPr>
        <w:pStyle w:val="a7"/>
        <w:numPr>
          <w:ilvl w:val="0"/>
          <w:numId w:val="3"/>
        </w:numPr>
        <w:ind w:leftChars="0"/>
      </w:pPr>
      <w:r w:rsidRPr="00C6535A">
        <w:rPr>
          <w:rFonts w:hint="eastAsia"/>
        </w:rPr>
        <w:t>検査部へ「研究検査依頼書」の提出</w:t>
      </w:r>
      <w:r w:rsidR="00E12A07" w:rsidRPr="00C6535A">
        <w:rPr>
          <w:rFonts w:hint="eastAsia"/>
        </w:rPr>
        <w:t>の要否を確認し、</w:t>
      </w:r>
      <w:r w:rsidRPr="00C6535A">
        <w:rPr>
          <w:rFonts w:hint="eastAsia"/>
        </w:rPr>
        <w:t>必要な場合</w:t>
      </w:r>
      <w:r w:rsidR="00E12A07" w:rsidRPr="00C6535A">
        <w:rPr>
          <w:rFonts w:hint="eastAsia"/>
        </w:rPr>
        <w:t>は</w:t>
      </w:r>
      <w:r w:rsidRPr="00C6535A">
        <w:rPr>
          <w:rFonts w:hint="eastAsia"/>
        </w:rPr>
        <w:t>最初の組み入れが行われる前までに提出する。</w:t>
      </w:r>
      <w:r w:rsidR="00E12A07" w:rsidRPr="00C6535A">
        <w:rPr>
          <w:rFonts w:hint="eastAsia"/>
        </w:rPr>
        <w:t>承認が得られ</w:t>
      </w:r>
      <w:r w:rsidR="005944DD" w:rsidRPr="00C6535A">
        <w:rPr>
          <w:rFonts w:hint="eastAsia"/>
        </w:rPr>
        <w:t>れば</w:t>
      </w:r>
      <w:r w:rsidR="00385863" w:rsidRPr="00C6535A">
        <w:rPr>
          <w:rFonts w:hint="eastAsia"/>
        </w:rPr>
        <w:t>研究</w:t>
      </w:r>
      <w:r w:rsidR="00E12A07" w:rsidRPr="00C6535A">
        <w:rPr>
          <w:rFonts w:hint="eastAsia"/>
        </w:rPr>
        <w:t>受け入れが可能となる</w:t>
      </w:r>
      <w:r w:rsidR="0073359F" w:rsidRPr="00C6535A">
        <w:rPr>
          <w:rFonts w:hint="eastAsia"/>
        </w:rPr>
        <w:t>。</w:t>
      </w:r>
    </w:p>
    <w:p w14:paraId="6797E166" w14:textId="77777777" w:rsidR="0073359F" w:rsidRPr="00C6535A" w:rsidRDefault="002B3BC6" w:rsidP="0073359F">
      <w:pPr>
        <w:pStyle w:val="a7"/>
        <w:numPr>
          <w:ilvl w:val="0"/>
          <w:numId w:val="3"/>
        </w:numPr>
        <w:ind w:leftChars="0"/>
      </w:pPr>
      <w:r w:rsidRPr="00C6535A">
        <w:rPr>
          <w:rFonts w:hint="eastAsia"/>
        </w:rPr>
        <w:t>当該</w:t>
      </w:r>
      <w:r w:rsidR="00385863" w:rsidRPr="00C6535A">
        <w:rPr>
          <w:rFonts w:hint="eastAsia"/>
        </w:rPr>
        <w:t>研究</w:t>
      </w:r>
      <w:r w:rsidRPr="00C6535A">
        <w:rPr>
          <w:rFonts w:hint="eastAsia"/>
        </w:rPr>
        <w:t>の開始にあたり、検査部向けスタートアップミーティングが必要な場合は、</w:t>
      </w:r>
      <w:r w:rsidR="00385863" w:rsidRPr="00C6535A">
        <w:rPr>
          <w:rFonts w:hint="eastAsia"/>
        </w:rPr>
        <w:t>研究責任者等</w:t>
      </w:r>
      <w:r w:rsidRPr="00C6535A">
        <w:rPr>
          <w:rFonts w:hint="eastAsia"/>
        </w:rPr>
        <w:t>が調整を行う。</w:t>
      </w:r>
    </w:p>
    <w:p w14:paraId="77B49E53" w14:textId="6CA946E8" w:rsidR="00C6535A" w:rsidRDefault="004D7833" w:rsidP="009C534B">
      <w:pPr>
        <w:pStyle w:val="a7"/>
        <w:numPr>
          <w:ilvl w:val="0"/>
          <w:numId w:val="3"/>
        </w:numPr>
        <w:ind w:leftChars="0"/>
      </w:pPr>
      <w:r w:rsidRPr="00F85370">
        <w:rPr>
          <w:rFonts w:hint="eastAsia"/>
          <w:u w:val="single"/>
        </w:rPr>
        <w:t>検査部への連絡・相談は、原則</w:t>
      </w:r>
      <w:r w:rsidRPr="00F85370">
        <w:rPr>
          <w:rFonts w:hint="eastAsia"/>
          <w:u w:val="single"/>
        </w:rPr>
        <w:t>IRB</w:t>
      </w:r>
      <w:r w:rsidRPr="00F85370">
        <w:rPr>
          <w:rFonts w:hint="eastAsia"/>
          <w:u w:val="single"/>
        </w:rPr>
        <w:t>承認前に行うこととする</w:t>
      </w:r>
      <w:r w:rsidRPr="00C6535A">
        <w:rPr>
          <w:rFonts w:hint="eastAsia"/>
        </w:rPr>
        <w:t>が、</w:t>
      </w:r>
      <w:r w:rsidRPr="00C6535A">
        <w:rPr>
          <w:rFonts w:hint="eastAsia"/>
        </w:rPr>
        <w:t>IRB</w:t>
      </w:r>
      <w:r w:rsidRPr="00C6535A">
        <w:rPr>
          <w:rFonts w:hint="eastAsia"/>
        </w:rPr>
        <w:t>承認後に当該研究の変更等により検査部作業が発生した場合は、</w:t>
      </w:r>
      <w:r w:rsidRPr="00C6535A">
        <w:rPr>
          <w:rFonts w:hint="eastAsia"/>
        </w:rPr>
        <w:t>IRB</w:t>
      </w:r>
      <w:r w:rsidRPr="00C6535A">
        <w:rPr>
          <w:rFonts w:hint="eastAsia"/>
        </w:rPr>
        <w:t>承認前の手順に準じて、可能な限り早急に検査部へ連絡する。</w:t>
      </w:r>
    </w:p>
    <w:p w14:paraId="3B823AB7" w14:textId="77777777" w:rsidR="00D942F9" w:rsidRDefault="00D942F9" w:rsidP="00D942F9"/>
    <w:p w14:paraId="069253B8" w14:textId="568D159D" w:rsidR="00D942F9" w:rsidRPr="00C6535A" w:rsidRDefault="00D942F9" w:rsidP="00D942F9">
      <w:r>
        <w:rPr>
          <w:rFonts w:hint="eastAsia"/>
        </w:rPr>
        <w:t>注）</w:t>
      </w:r>
      <w:r w:rsidRPr="00D942F9">
        <w:rPr>
          <w:rFonts w:hint="eastAsia"/>
        </w:rPr>
        <w:t>内容に変更が生じた場合は再度、変更内容での依頼書と変更概要を提出してください。</w:t>
      </w:r>
    </w:p>
    <w:sectPr w:rsidR="00D942F9" w:rsidRPr="00C6535A" w:rsidSect="0042312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20B0" w14:textId="77777777" w:rsidR="00EC3866" w:rsidRDefault="00EC3866" w:rsidP="006E280C">
      <w:r>
        <w:separator/>
      </w:r>
    </w:p>
  </w:endnote>
  <w:endnote w:type="continuationSeparator" w:id="0">
    <w:p w14:paraId="6CAC06E0" w14:textId="77777777" w:rsidR="00EC3866" w:rsidRDefault="00EC3866" w:rsidP="006E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7D28" w14:textId="77777777" w:rsidR="00EC3866" w:rsidRDefault="00EC3866" w:rsidP="006E280C">
      <w:r>
        <w:separator/>
      </w:r>
    </w:p>
  </w:footnote>
  <w:footnote w:type="continuationSeparator" w:id="0">
    <w:p w14:paraId="4C041A1D" w14:textId="77777777" w:rsidR="00EC3866" w:rsidRDefault="00EC3866" w:rsidP="006E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64F3" w14:textId="2A85222B" w:rsidR="006E280C" w:rsidRDefault="006E280C" w:rsidP="006E280C">
    <w:pPr>
      <w:pStyle w:val="a3"/>
      <w:jc w:val="right"/>
    </w:pPr>
    <w:r>
      <w:rPr>
        <w:rFonts w:hint="eastAsia"/>
      </w:rPr>
      <w:t>第</w:t>
    </w:r>
    <w:r w:rsidR="00C0190D">
      <w:rPr>
        <w:rFonts w:hint="eastAsia"/>
      </w:rPr>
      <w:t>2</w:t>
    </w:r>
    <w:r>
      <w:rPr>
        <w:rFonts w:hint="eastAsia"/>
      </w:rPr>
      <w:t>版</w:t>
    </w:r>
    <w:r>
      <w:rPr>
        <w:rFonts w:hint="eastAsia"/>
      </w:rPr>
      <w:t xml:space="preserve"> 202</w:t>
    </w:r>
    <w:r w:rsidR="00C0190D">
      <w:rPr>
        <w:rFonts w:hint="eastAsia"/>
      </w:rPr>
      <w:t>5</w:t>
    </w:r>
    <w:r>
      <w:rPr>
        <w:rFonts w:hint="eastAsia"/>
      </w:rPr>
      <w:t>.</w:t>
    </w:r>
    <w:r w:rsidR="0078796A">
      <w:rPr>
        <w:rFonts w:hint="eastAsia"/>
      </w:rPr>
      <w:t>11</w:t>
    </w:r>
    <w:r>
      <w:rPr>
        <w:rFonts w:hint="eastAsia"/>
      </w:rPr>
      <w:t>.</w:t>
    </w:r>
    <w:r w:rsidR="0078796A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E56"/>
    <w:multiLevelType w:val="hybridMultilevel"/>
    <w:tmpl w:val="E1AE94D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73656D"/>
    <w:multiLevelType w:val="hybridMultilevel"/>
    <w:tmpl w:val="CBC8381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91A032E4">
      <w:start w:val="1"/>
      <w:numFmt w:val="lowerLetter"/>
      <w:lvlText w:val="%2)"/>
      <w:lvlJc w:val="left"/>
      <w:pPr>
        <w:ind w:left="880" w:hanging="440"/>
      </w:pPr>
      <w:rPr>
        <w:rFonts w:eastAsia="ＭＳ 明朝" w:hint="default"/>
        <w:b w:val="0"/>
        <w:i w:val="0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08140C"/>
    <w:multiLevelType w:val="hybridMultilevel"/>
    <w:tmpl w:val="8048CC4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4D1406"/>
    <w:multiLevelType w:val="hybridMultilevel"/>
    <w:tmpl w:val="0CAEC00C"/>
    <w:lvl w:ilvl="0" w:tplc="5B788566">
      <w:start w:val="1"/>
      <w:numFmt w:val="decimalEnclosedCircle"/>
      <w:lvlText w:val="%1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7C7CC5"/>
    <w:multiLevelType w:val="hybridMultilevel"/>
    <w:tmpl w:val="593E1412"/>
    <w:lvl w:ilvl="0" w:tplc="EEE2F5BA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B932C6"/>
    <w:multiLevelType w:val="hybridMultilevel"/>
    <w:tmpl w:val="99B8D106"/>
    <w:lvl w:ilvl="0" w:tplc="88AA6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9779029">
    <w:abstractNumId w:val="1"/>
  </w:num>
  <w:num w:numId="2" w16cid:durableId="487328601">
    <w:abstractNumId w:val="0"/>
  </w:num>
  <w:num w:numId="3" w16cid:durableId="1261599392">
    <w:abstractNumId w:val="3"/>
  </w:num>
  <w:num w:numId="4" w16cid:durableId="1091969486">
    <w:abstractNumId w:val="2"/>
  </w:num>
  <w:num w:numId="5" w16cid:durableId="529268973">
    <w:abstractNumId w:val="4"/>
  </w:num>
  <w:num w:numId="6" w16cid:durableId="1564873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C6"/>
    <w:rsid w:val="00024526"/>
    <w:rsid w:val="00030565"/>
    <w:rsid w:val="00052FF5"/>
    <w:rsid w:val="000700E7"/>
    <w:rsid w:val="0007564B"/>
    <w:rsid w:val="000B0507"/>
    <w:rsid w:val="000B2376"/>
    <w:rsid w:val="001013FE"/>
    <w:rsid w:val="00137479"/>
    <w:rsid w:val="00152817"/>
    <w:rsid w:val="001B029B"/>
    <w:rsid w:val="001B6416"/>
    <w:rsid w:val="00201A25"/>
    <w:rsid w:val="002531E2"/>
    <w:rsid w:val="002553D1"/>
    <w:rsid w:val="00262CD2"/>
    <w:rsid w:val="00263BCD"/>
    <w:rsid w:val="002B3BC6"/>
    <w:rsid w:val="002D478B"/>
    <w:rsid w:val="002E270B"/>
    <w:rsid w:val="002E45E7"/>
    <w:rsid w:val="002F1A49"/>
    <w:rsid w:val="002F4118"/>
    <w:rsid w:val="003005B3"/>
    <w:rsid w:val="00325218"/>
    <w:rsid w:val="00385863"/>
    <w:rsid w:val="003A2807"/>
    <w:rsid w:val="003C77B2"/>
    <w:rsid w:val="00400F08"/>
    <w:rsid w:val="00423125"/>
    <w:rsid w:val="00462ECA"/>
    <w:rsid w:val="00464A31"/>
    <w:rsid w:val="00473C5B"/>
    <w:rsid w:val="0048632C"/>
    <w:rsid w:val="004C35ED"/>
    <w:rsid w:val="004C74A0"/>
    <w:rsid w:val="004D4A31"/>
    <w:rsid w:val="004D7833"/>
    <w:rsid w:val="004E31FD"/>
    <w:rsid w:val="005737C4"/>
    <w:rsid w:val="0058471F"/>
    <w:rsid w:val="00587CED"/>
    <w:rsid w:val="005935D7"/>
    <w:rsid w:val="00593C0A"/>
    <w:rsid w:val="005944DD"/>
    <w:rsid w:val="005B2252"/>
    <w:rsid w:val="005D03DF"/>
    <w:rsid w:val="00611413"/>
    <w:rsid w:val="006163F2"/>
    <w:rsid w:val="006D2540"/>
    <w:rsid w:val="006E280C"/>
    <w:rsid w:val="0070610B"/>
    <w:rsid w:val="00710C1B"/>
    <w:rsid w:val="00724693"/>
    <w:rsid w:val="007314AB"/>
    <w:rsid w:val="007314F6"/>
    <w:rsid w:val="0073359F"/>
    <w:rsid w:val="00742A8B"/>
    <w:rsid w:val="00747BC0"/>
    <w:rsid w:val="007649C0"/>
    <w:rsid w:val="0077280B"/>
    <w:rsid w:val="0078796A"/>
    <w:rsid w:val="00801181"/>
    <w:rsid w:val="008032E6"/>
    <w:rsid w:val="00807F7F"/>
    <w:rsid w:val="0081060F"/>
    <w:rsid w:val="00883785"/>
    <w:rsid w:val="008B34B8"/>
    <w:rsid w:val="008F0571"/>
    <w:rsid w:val="008F18AB"/>
    <w:rsid w:val="008F7533"/>
    <w:rsid w:val="00960E59"/>
    <w:rsid w:val="009A57F6"/>
    <w:rsid w:val="009A7B37"/>
    <w:rsid w:val="009B6AFE"/>
    <w:rsid w:val="009C5CA6"/>
    <w:rsid w:val="009F4802"/>
    <w:rsid w:val="00A1394C"/>
    <w:rsid w:val="00A2119A"/>
    <w:rsid w:val="00A26FE3"/>
    <w:rsid w:val="00A33045"/>
    <w:rsid w:val="00A67F43"/>
    <w:rsid w:val="00AA7B29"/>
    <w:rsid w:val="00AB47D8"/>
    <w:rsid w:val="00AE7261"/>
    <w:rsid w:val="00B33B20"/>
    <w:rsid w:val="00B7074D"/>
    <w:rsid w:val="00B918EA"/>
    <w:rsid w:val="00BA4F2A"/>
    <w:rsid w:val="00BB0ADD"/>
    <w:rsid w:val="00BB7A25"/>
    <w:rsid w:val="00BD7294"/>
    <w:rsid w:val="00C0190D"/>
    <w:rsid w:val="00C0273F"/>
    <w:rsid w:val="00C10C1E"/>
    <w:rsid w:val="00C2277B"/>
    <w:rsid w:val="00C6535A"/>
    <w:rsid w:val="00C82174"/>
    <w:rsid w:val="00C87330"/>
    <w:rsid w:val="00C9624C"/>
    <w:rsid w:val="00CC3A46"/>
    <w:rsid w:val="00CE5FB1"/>
    <w:rsid w:val="00CE703B"/>
    <w:rsid w:val="00CF4641"/>
    <w:rsid w:val="00D67F97"/>
    <w:rsid w:val="00D942F9"/>
    <w:rsid w:val="00DC120F"/>
    <w:rsid w:val="00E01D07"/>
    <w:rsid w:val="00E12A07"/>
    <w:rsid w:val="00E259B2"/>
    <w:rsid w:val="00E57E9D"/>
    <w:rsid w:val="00E74FA0"/>
    <w:rsid w:val="00E752CA"/>
    <w:rsid w:val="00EC3866"/>
    <w:rsid w:val="00EC52A7"/>
    <w:rsid w:val="00ED53D9"/>
    <w:rsid w:val="00EE5839"/>
    <w:rsid w:val="00F23564"/>
    <w:rsid w:val="00F23C2F"/>
    <w:rsid w:val="00F4701F"/>
    <w:rsid w:val="00F51302"/>
    <w:rsid w:val="00F72130"/>
    <w:rsid w:val="00F85370"/>
    <w:rsid w:val="00FA6C41"/>
    <w:rsid w:val="00FC472A"/>
    <w:rsid w:val="00FC4781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098BC"/>
  <w15:chartTrackingRefBased/>
  <w15:docId w15:val="{A6F57DE6-EA38-4C80-BA02-C4E9213E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0C"/>
  </w:style>
  <w:style w:type="paragraph" w:styleId="a5">
    <w:name w:val="footer"/>
    <w:basedOn w:val="a"/>
    <w:link w:val="a6"/>
    <w:uiPriority w:val="99"/>
    <w:unhideWhenUsed/>
    <w:rsid w:val="006E2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0C"/>
  </w:style>
  <w:style w:type="paragraph" w:styleId="a7">
    <w:name w:val="List Paragraph"/>
    <w:basedOn w:val="a"/>
    <w:uiPriority w:val="34"/>
    <w:qFormat/>
    <w:rsid w:val="0073359F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3359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359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35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35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3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6812-9C42-49F9-9E1B-D95E29C6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409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大枝　敏</dc:creator>
  <cp:keywords/>
  <dc:description/>
  <cp:lastModifiedBy>石隈　麻邪</cp:lastModifiedBy>
  <cp:revision>8</cp:revision>
  <dcterms:created xsi:type="dcterms:W3CDTF">2025-04-03T08:39:00Z</dcterms:created>
  <dcterms:modified xsi:type="dcterms:W3CDTF">2025-11-19T11:27:00Z</dcterms:modified>
</cp:coreProperties>
</file>